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2E63AA7" w:rsidR="006B6305" w:rsidRDefault="00000000">
      <w:pPr>
        <w:pBdr>
          <w:top w:val="nil"/>
          <w:left w:val="nil"/>
          <w:bottom w:val="nil"/>
          <w:right w:val="nil"/>
          <w:between w:val="nil"/>
        </w:pBdr>
        <w:spacing w:after="0" w:line="240" w:lineRule="auto"/>
        <w:rPr>
          <w:b/>
          <w:color w:val="000000"/>
          <w:sz w:val="28"/>
          <w:szCs w:val="28"/>
        </w:rPr>
      </w:pPr>
      <w:r>
        <w:rPr>
          <w:b/>
          <w:sz w:val="24"/>
          <w:szCs w:val="24"/>
        </w:rPr>
        <w:t>Millennium Periodontics</w:t>
      </w:r>
      <w:r w:rsidR="00C961F7">
        <w:rPr>
          <w:b/>
          <w:sz w:val="24"/>
          <w:szCs w:val="24"/>
        </w:rPr>
        <w:tab/>
      </w:r>
      <w:r w:rsidR="00C961F7">
        <w:rPr>
          <w:b/>
          <w:sz w:val="24"/>
          <w:szCs w:val="24"/>
        </w:rPr>
        <w:tab/>
      </w:r>
      <w:r w:rsidR="00C961F7">
        <w:rPr>
          <w:b/>
          <w:sz w:val="24"/>
          <w:szCs w:val="24"/>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sidR="00C961F7">
        <w:rPr>
          <w:b/>
          <w:sz w:val="18"/>
          <w:szCs w:val="18"/>
        </w:rPr>
        <w:t>223 W. Jackson Blvd. Suite 1275</w:t>
      </w:r>
    </w:p>
    <w:p w14:paraId="00000002" w14:textId="4EEC8926" w:rsidR="006B6305" w:rsidRDefault="00000000">
      <w:pPr>
        <w:pBdr>
          <w:top w:val="nil"/>
          <w:left w:val="nil"/>
          <w:bottom w:val="nil"/>
          <w:right w:val="nil"/>
          <w:between w:val="nil"/>
        </w:pBdr>
        <w:spacing w:after="0" w:line="240" w:lineRule="auto"/>
        <w:rPr>
          <w:b/>
          <w:color w:val="000000"/>
          <w:sz w:val="18"/>
          <w:szCs w:val="18"/>
        </w:rPr>
      </w:pPr>
      <w:r>
        <w:rPr>
          <w:b/>
          <w:sz w:val="18"/>
          <w:szCs w:val="18"/>
        </w:rPr>
        <w:t xml:space="preserve">Christine M. Gadia DDS, MS </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Chicago, IL 606</w:t>
      </w:r>
      <w:r w:rsidR="00C961F7">
        <w:rPr>
          <w:b/>
          <w:sz w:val="18"/>
          <w:szCs w:val="18"/>
        </w:rPr>
        <w:t>06</w:t>
      </w:r>
    </w:p>
    <w:p w14:paraId="00000003" w14:textId="53B84B04" w:rsidR="006B6305" w:rsidRDefault="00000000">
      <w:pPr>
        <w:pBdr>
          <w:top w:val="nil"/>
          <w:left w:val="nil"/>
          <w:bottom w:val="nil"/>
          <w:right w:val="nil"/>
          <w:between w:val="nil"/>
        </w:pBdr>
        <w:spacing w:after="0" w:line="240" w:lineRule="auto"/>
        <w:rPr>
          <w:b/>
          <w:color w:val="000000"/>
          <w:sz w:val="18"/>
          <w:szCs w:val="18"/>
        </w:rPr>
      </w:pPr>
      <w:r>
        <w:rPr>
          <w:b/>
          <w:sz w:val="18"/>
          <w:szCs w:val="18"/>
        </w:rPr>
        <w:t>Kevin Luan, DDS MS MEd FICD</w:t>
      </w:r>
      <w:r>
        <w:rPr>
          <w:b/>
          <w:color w:val="000000"/>
          <w:sz w:val="18"/>
          <w:szCs w:val="18"/>
        </w:rPr>
        <w:tab/>
      </w:r>
      <w:r>
        <w:rPr>
          <w:b/>
          <w:color w:val="000000"/>
          <w:sz w:val="18"/>
          <w:szCs w:val="18"/>
        </w:rPr>
        <w:tab/>
      </w:r>
      <w:r>
        <w:rPr>
          <w:b/>
          <w:color w:val="000000"/>
          <w:sz w:val="18"/>
          <w:szCs w:val="18"/>
        </w:rPr>
        <w:tab/>
      </w:r>
      <w:r>
        <w:rPr>
          <w:b/>
          <w:color w:val="000000"/>
          <w:sz w:val="18"/>
          <w:szCs w:val="18"/>
        </w:rPr>
        <w:tab/>
      </w:r>
      <w:r>
        <w:rPr>
          <w:b/>
          <w:color w:val="000000"/>
          <w:sz w:val="18"/>
          <w:szCs w:val="18"/>
        </w:rPr>
        <w:tab/>
      </w:r>
      <w:r>
        <w:rPr>
          <w:b/>
          <w:color w:val="000000"/>
          <w:sz w:val="18"/>
          <w:szCs w:val="18"/>
        </w:rPr>
        <w:tab/>
      </w:r>
      <w:r>
        <w:rPr>
          <w:b/>
          <w:color w:val="000000"/>
          <w:sz w:val="18"/>
          <w:szCs w:val="18"/>
        </w:rPr>
        <w:tab/>
      </w:r>
      <w:r>
        <w:rPr>
          <w:b/>
          <w:color w:val="000000"/>
          <w:sz w:val="18"/>
          <w:szCs w:val="18"/>
        </w:rPr>
        <w:tab/>
      </w:r>
      <w:r>
        <w:rPr>
          <w:b/>
          <w:sz w:val="18"/>
          <w:szCs w:val="18"/>
        </w:rPr>
        <w:t xml:space="preserve">PH: </w:t>
      </w:r>
      <w:r w:rsidR="00C961F7">
        <w:rPr>
          <w:b/>
          <w:sz w:val="18"/>
          <w:szCs w:val="18"/>
        </w:rPr>
        <w:t>312-588-0112</w:t>
      </w:r>
    </w:p>
    <w:p w14:paraId="3BD2D434" w14:textId="7718113C" w:rsidR="00C961F7" w:rsidRDefault="00000000">
      <w:pPr>
        <w:spacing w:after="0" w:line="240" w:lineRule="auto"/>
        <w:rPr>
          <w:b/>
          <w:sz w:val="18"/>
          <w:szCs w:val="18"/>
        </w:rPr>
      </w:pPr>
      <w:r>
        <w:rPr>
          <w:b/>
          <w:sz w:val="18"/>
          <w:szCs w:val="18"/>
        </w:rPr>
        <w:t>Yeram Kang, DDS MS</w:t>
      </w:r>
      <w:r w:rsidR="00C961F7" w:rsidRPr="00C961F7">
        <w:rPr>
          <w:b/>
          <w:sz w:val="16"/>
          <w:szCs w:val="16"/>
        </w:rPr>
        <w:t xml:space="preserve"> </w:t>
      </w:r>
      <w:r w:rsidR="00C961F7">
        <w:rPr>
          <w:b/>
          <w:sz w:val="16"/>
          <w:szCs w:val="16"/>
        </w:rPr>
        <w:tab/>
      </w:r>
      <w:r w:rsidR="00C961F7">
        <w:rPr>
          <w:b/>
          <w:sz w:val="16"/>
          <w:szCs w:val="16"/>
        </w:rPr>
        <w:tab/>
      </w:r>
      <w:r w:rsidR="00C961F7">
        <w:rPr>
          <w:b/>
          <w:sz w:val="16"/>
          <w:szCs w:val="16"/>
        </w:rPr>
        <w:tab/>
      </w:r>
      <w:r w:rsidR="00C961F7">
        <w:rPr>
          <w:b/>
          <w:sz w:val="16"/>
          <w:szCs w:val="16"/>
        </w:rPr>
        <w:tab/>
      </w:r>
      <w:r w:rsidR="00C961F7">
        <w:rPr>
          <w:b/>
          <w:sz w:val="16"/>
          <w:szCs w:val="16"/>
        </w:rPr>
        <w:tab/>
      </w:r>
      <w:r w:rsidR="00C961F7">
        <w:rPr>
          <w:b/>
          <w:sz w:val="16"/>
          <w:szCs w:val="16"/>
        </w:rPr>
        <w:tab/>
      </w:r>
      <w:r w:rsidR="00C961F7">
        <w:rPr>
          <w:b/>
          <w:sz w:val="16"/>
          <w:szCs w:val="16"/>
        </w:rPr>
        <w:tab/>
      </w:r>
      <w:r w:rsidR="00C961F7">
        <w:rPr>
          <w:b/>
          <w:sz w:val="16"/>
          <w:szCs w:val="16"/>
        </w:rPr>
        <w:tab/>
      </w:r>
      <w:r w:rsidR="00C961F7">
        <w:rPr>
          <w:b/>
          <w:sz w:val="16"/>
          <w:szCs w:val="16"/>
        </w:rPr>
        <w:tab/>
        <w:t>frdesk</w:t>
      </w:r>
      <w:r w:rsidR="00C961F7">
        <w:rPr>
          <w:b/>
          <w:sz w:val="16"/>
          <w:szCs w:val="16"/>
        </w:rPr>
        <w:t>@millenniumperiodontics.com</w:t>
      </w:r>
    </w:p>
    <w:p w14:paraId="00000004" w14:textId="270D1F3B" w:rsidR="006B6305" w:rsidRDefault="00C961F7">
      <w:pPr>
        <w:spacing w:after="0" w:line="240" w:lineRule="auto"/>
        <w:rPr>
          <w:b/>
          <w:sz w:val="18"/>
          <w:szCs w:val="18"/>
        </w:rPr>
      </w:pPr>
      <w:r>
        <w:rPr>
          <w:b/>
          <w:sz w:val="18"/>
          <w:szCs w:val="18"/>
        </w:rPr>
        <w:t>Matt Tokarski, DDS MS</w:t>
      </w:r>
      <w:r w:rsidR="00000000">
        <w:rPr>
          <w:b/>
          <w:sz w:val="18"/>
          <w:szCs w:val="18"/>
        </w:rPr>
        <w:tab/>
      </w:r>
      <w:r w:rsidR="00000000">
        <w:rPr>
          <w:b/>
          <w:sz w:val="18"/>
          <w:szCs w:val="18"/>
        </w:rPr>
        <w:tab/>
      </w:r>
      <w:r w:rsidR="00000000">
        <w:rPr>
          <w:b/>
          <w:sz w:val="18"/>
          <w:szCs w:val="18"/>
        </w:rPr>
        <w:tab/>
      </w:r>
      <w:r w:rsidR="00000000">
        <w:rPr>
          <w:b/>
          <w:sz w:val="18"/>
          <w:szCs w:val="18"/>
        </w:rPr>
        <w:tab/>
      </w:r>
      <w:r w:rsidR="00000000">
        <w:rPr>
          <w:b/>
          <w:sz w:val="18"/>
          <w:szCs w:val="18"/>
        </w:rPr>
        <w:tab/>
      </w:r>
      <w:r w:rsidR="00000000">
        <w:rPr>
          <w:b/>
          <w:sz w:val="18"/>
          <w:szCs w:val="18"/>
        </w:rPr>
        <w:tab/>
      </w:r>
      <w:r w:rsidR="00000000">
        <w:rPr>
          <w:b/>
          <w:sz w:val="18"/>
          <w:szCs w:val="18"/>
        </w:rPr>
        <w:tab/>
      </w:r>
      <w:r w:rsidR="00000000">
        <w:rPr>
          <w:b/>
          <w:sz w:val="18"/>
          <w:szCs w:val="18"/>
        </w:rPr>
        <w:tab/>
      </w:r>
      <w:r w:rsidR="00000000">
        <w:rPr>
          <w:b/>
          <w:sz w:val="18"/>
          <w:szCs w:val="18"/>
        </w:rPr>
        <w:tab/>
      </w:r>
    </w:p>
    <w:p w14:paraId="00000005" w14:textId="77777777" w:rsidR="006B6305" w:rsidRDefault="00000000">
      <w:pPr>
        <w:spacing w:after="0" w:line="240" w:lineRule="auto"/>
        <w:rPr>
          <w:color w:val="000000"/>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color w:val="000000"/>
          <w:sz w:val="18"/>
          <w:szCs w:val="18"/>
        </w:rPr>
        <w:tab/>
      </w:r>
    </w:p>
    <w:p w14:paraId="00000006" w14:textId="77777777" w:rsidR="006B6305" w:rsidRDefault="00000000">
      <w:pPr>
        <w:pBdr>
          <w:top w:val="nil"/>
          <w:left w:val="nil"/>
          <w:bottom w:val="nil"/>
          <w:right w:val="nil"/>
          <w:between w:val="nil"/>
        </w:pBdr>
        <w:spacing w:after="0" w:line="240" w:lineRule="auto"/>
        <w:jc w:val="center"/>
        <w:rPr>
          <w:b/>
          <w:color w:val="000000"/>
          <w:sz w:val="26"/>
          <w:szCs w:val="26"/>
        </w:rPr>
      </w:pPr>
      <w:r>
        <w:rPr>
          <w:b/>
          <w:color w:val="000000"/>
          <w:sz w:val="26"/>
          <w:szCs w:val="26"/>
        </w:rPr>
        <w:t>FINANCIAL AGREEMENT</w:t>
      </w:r>
    </w:p>
    <w:p w14:paraId="00000007" w14:textId="77777777" w:rsidR="006B6305" w:rsidRDefault="006B6305">
      <w:pPr>
        <w:pBdr>
          <w:top w:val="nil"/>
          <w:left w:val="nil"/>
          <w:bottom w:val="nil"/>
          <w:right w:val="nil"/>
          <w:between w:val="nil"/>
        </w:pBdr>
        <w:spacing w:after="0" w:line="240" w:lineRule="auto"/>
        <w:jc w:val="center"/>
        <w:rPr>
          <w:b/>
          <w:sz w:val="26"/>
          <w:szCs w:val="26"/>
        </w:rPr>
      </w:pPr>
    </w:p>
    <w:p w14:paraId="00000008" w14:textId="77777777" w:rsidR="006B6305" w:rsidRDefault="00000000">
      <w:pPr>
        <w:pBdr>
          <w:top w:val="nil"/>
          <w:left w:val="nil"/>
          <w:bottom w:val="nil"/>
          <w:right w:val="nil"/>
          <w:between w:val="nil"/>
        </w:pBdr>
        <w:spacing w:after="0" w:line="240" w:lineRule="auto"/>
        <w:jc w:val="both"/>
        <w:rPr>
          <w:color w:val="000000"/>
          <w:sz w:val="18"/>
          <w:szCs w:val="18"/>
        </w:rPr>
      </w:pPr>
      <w:r>
        <w:rPr>
          <w:color w:val="000000"/>
          <w:sz w:val="18"/>
          <w:szCs w:val="18"/>
        </w:rPr>
        <w:t xml:space="preserve">Thank you for choosing </w:t>
      </w:r>
      <w:r>
        <w:rPr>
          <w:sz w:val="18"/>
          <w:szCs w:val="18"/>
        </w:rPr>
        <w:t>our</w:t>
      </w:r>
      <w:r>
        <w:rPr>
          <w:color w:val="000000"/>
          <w:sz w:val="18"/>
          <w:szCs w:val="18"/>
        </w:rPr>
        <w:t xml:space="preserve"> practice for your treatment.  We make every effort to keep our costs down for your periodontal care.</w:t>
      </w:r>
    </w:p>
    <w:p w14:paraId="00000009" w14:textId="77777777" w:rsidR="006B6305" w:rsidRDefault="006B6305">
      <w:pPr>
        <w:pBdr>
          <w:top w:val="nil"/>
          <w:left w:val="nil"/>
          <w:bottom w:val="nil"/>
          <w:right w:val="nil"/>
          <w:between w:val="nil"/>
        </w:pBdr>
        <w:spacing w:after="0" w:line="240" w:lineRule="auto"/>
        <w:jc w:val="both"/>
        <w:rPr>
          <w:color w:val="000000"/>
          <w:sz w:val="18"/>
          <w:szCs w:val="18"/>
        </w:rPr>
      </w:pPr>
    </w:p>
    <w:p w14:paraId="0000000A" w14:textId="27819B2B" w:rsidR="006B6305" w:rsidRDefault="00000000">
      <w:pPr>
        <w:pBdr>
          <w:top w:val="nil"/>
          <w:left w:val="nil"/>
          <w:bottom w:val="nil"/>
          <w:right w:val="nil"/>
          <w:between w:val="nil"/>
        </w:pBdr>
        <w:spacing w:after="0" w:line="240" w:lineRule="auto"/>
        <w:jc w:val="both"/>
        <w:rPr>
          <w:color w:val="000000"/>
          <w:sz w:val="18"/>
          <w:szCs w:val="18"/>
        </w:rPr>
      </w:pPr>
      <w:r>
        <w:rPr>
          <w:b/>
          <w:color w:val="000000"/>
          <w:sz w:val="18"/>
          <w:szCs w:val="18"/>
        </w:rPr>
        <w:t xml:space="preserve">INSURANCE </w:t>
      </w:r>
      <w:r>
        <w:rPr>
          <w:b/>
          <w:sz w:val="18"/>
          <w:szCs w:val="18"/>
        </w:rPr>
        <w:t>ASSIGNMENT</w:t>
      </w:r>
      <w:r>
        <w:rPr>
          <w:b/>
          <w:color w:val="000000"/>
          <w:sz w:val="18"/>
          <w:szCs w:val="18"/>
        </w:rPr>
        <w:t xml:space="preserve">: </w:t>
      </w:r>
      <w:r>
        <w:rPr>
          <w:color w:val="000000"/>
          <w:sz w:val="18"/>
          <w:szCs w:val="18"/>
        </w:rPr>
        <w:t>We accept insurance assignments and your out-of-pocket expense (what the insurance does not cover) at the time of treatment.  Insurance rarely covers 100% of the periodontal/dental treatment</w:t>
      </w:r>
      <w:r w:rsidR="00C94FC3">
        <w:rPr>
          <w:color w:val="000000"/>
          <w:sz w:val="18"/>
          <w:szCs w:val="18"/>
        </w:rPr>
        <w:t>. T</w:t>
      </w:r>
      <w:r>
        <w:rPr>
          <w:color w:val="000000"/>
          <w:sz w:val="18"/>
          <w:szCs w:val="18"/>
        </w:rPr>
        <w:t xml:space="preserve">herefore, </w:t>
      </w:r>
      <w:r w:rsidR="00C94FC3">
        <w:rPr>
          <w:color w:val="000000"/>
          <w:sz w:val="18"/>
          <w:szCs w:val="18"/>
        </w:rPr>
        <w:t xml:space="preserve">we give you </w:t>
      </w:r>
      <w:r>
        <w:rPr>
          <w:sz w:val="18"/>
          <w:szCs w:val="18"/>
        </w:rPr>
        <w:t>an</w:t>
      </w:r>
      <w:r>
        <w:rPr>
          <w:color w:val="000000"/>
          <w:sz w:val="18"/>
          <w:szCs w:val="18"/>
        </w:rPr>
        <w:t xml:space="preserve"> estimate of the charges for any procedure or surgery to be performed.  You are responsible for ALL FEES that insurance does not cover.  These can include the following</w:t>
      </w:r>
      <w:r w:rsidR="00C94FC3">
        <w:rPr>
          <w:color w:val="000000"/>
          <w:sz w:val="18"/>
          <w:szCs w:val="18"/>
        </w:rPr>
        <w:t xml:space="preserve"> but are not limited </w:t>
      </w:r>
      <w:r w:rsidR="00C961F7">
        <w:rPr>
          <w:color w:val="000000"/>
          <w:sz w:val="18"/>
          <w:szCs w:val="18"/>
        </w:rPr>
        <w:t>to</w:t>
      </w:r>
      <w:r>
        <w:rPr>
          <w:color w:val="000000"/>
          <w:sz w:val="18"/>
          <w:szCs w:val="18"/>
        </w:rPr>
        <w:t xml:space="preserve"> 1) Co-payments (portion of the service cost that is not covered by the insurance) 2) Yearly Deductible (any unmet portion of your yearly deductible).</w:t>
      </w:r>
    </w:p>
    <w:p w14:paraId="0000000B" w14:textId="77777777" w:rsidR="006B6305" w:rsidRDefault="006B6305">
      <w:pPr>
        <w:pBdr>
          <w:top w:val="nil"/>
          <w:left w:val="nil"/>
          <w:bottom w:val="nil"/>
          <w:right w:val="nil"/>
          <w:between w:val="nil"/>
        </w:pBdr>
        <w:spacing w:after="0" w:line="240" w:lineRule="auto"/>
        <w:jc w:val="both"/>
        <w:rPr>
          <w:color w:val="000000"/>
          <w:sz w:val="18"/>
          <w:szCs w:val="18"/>
        </w:rPr>
      </w:pPr>
    </w:p>
    <w:p w14:paraId="0000000C" w14:textId="02D2A0BA" w:rsidR="006B6305" w:rsidRDefault="00000000">
      <w:pPr>
        <w:pBdr>
          <w:top w:val="nil"/>
          <w:left w:val="nil"/>
          <w:bottom w:val="nil"/>
          <w:right w:val="nil"/>
          <w:between w:val="nil"/>
        </w:pBdr>
        <w:spacing w:after="0" w:line="240" w:lineRule="auto"/>
        <w:jc w:val="both"/>
        <w:rPr>
          <w:color w:val="000000"/>
          <w:sz w:val="18"/>
          <w:szCs w:val="18"/>
        </w:rPr>
      </w:pPr>
      <w:r>
        <w:rPr>
          <w:color w:val="000000"/>
          <w:sz w:val="18"/>
          <w:szCs w:val="18"/>
        </w:rPr>
        <w:t xml:space="preserve">We will make every effort to collect the appropriate payment from your insurance company.  However, if your insurance company fails to make payments within 60 days, the balance of your bill will become your responsibility.  We can submit, upon request, a pre-determination to your insurance company to obtain a closer number of your out-of-pocket expenses.  However, all insurance companies stipulate that a pre-determination is NOT a GUARANTEE of PAYMENT.  Any portion that is unpaid by the insurance, for any treatment and procedures, will remain your responsibility.  Your insurance coverage is a contract between you and your insurance company.  We serve only as </w:t>
      </w:r>
      <w:r w:rsidR="00C94FC3">
        <w:rPr>
          <w:color w:val="000000"/>
          <w:sz w:val="18"/>
          <w:szCs w:val="18"/>
        </w:rPr>
        <w:t xml:space="preserve">the third party, handling your claim </w:t>
      </w:r>
      <w:r>
        <w:rPr>
          <w:color w:val="000000"/>
          <w:sz w:val="18"/>
          <w:szCs w:val="18"/>
        </w:rPr>
        <w:t xml:space="preserve">submission </w:t>
      </w:r>
      <w:r w:rsidR="00C94FC3">
        <w:rPr>
          <w:color w:val="000000"/>
          <w:sz w:val="18"/>
          <w:szCs w:val="18"/>
        </w:rPr>
        <w:t xml:space="preserve">as a courtesy to you, </w:t>
      </w:r>
      <w:r>
        <w:rPr>
          <w:color w:val="000000"/>
          <w:sz w:val="18"/>
          <w:szCs w:val="18"/>
        </w:rPr>
        <w:t xml:space="preserve">and are NOT RESPONSIBLE for any dispute you may have with your insurance company. </w:t>
      </w:r>
    </w:p>
    <w:p w14:paraId="0000000D" w14:textId="77777777" w:rsidR="006B6305" w:rsidRDefault="006B6305">
      <w:pPr>
        <w:pBdr>
          <w:top w:val="nil"/>
          <w:left w:val="nil"/>
          <w:bottom w:val="nil"/>
          <w:right w:val="nil"/>
          <w:between w:val="nil"/>
        </w:pBdr>
        <w:spacing w:after="0" w:line="240" w:lineRule="auto"/>
        <w:jc w:val="both"/>
        <w:rPr>
          <w:color w:val="000000"/>
          <w:sz w:val="18"/>
          <w:szCs w:val="18"/>
        </w:rPr>
      </w:pPr>
    </w:p>
    <w:p w14:paraId="0000000E" w14:textId="77777777" w:rsidR="006B6305" w:rsidRDefault="00000000">
      <w:pPr>
        <w:pBdr>
          <w:top w:val="nil"/>
          <w:left w:val="nil"/>
          <w:bottom w:val="nil"/>
          <w:right w:val="nil"/>
          <w:between w:val="nil"/>
        </w:pBdr>
        <w:spacing w:after="0" w:line="240" w:lineRule="auto"/>
        <w:jc w:val="both"/>
        <w:rPr>
          <w:color w:val="000000"/>
          <w:sz w:val="18"/>
          <w:szCs w:val="18"/>
        </w:rPr>
      </w:pPr>
      <w:r>
        <w:rPr>
          <w:b/>
          <w:color w:val="000000"/>
          <w:sz w:val="18"/>
          <w:szCs w:val="18"/>
        </w:rPr>
        <w:t>IF WE ARE PARTICIPATING PROVIDERS OF YOUR INSURANCE POLICY</w:t>
      </w:r>
      <w:r>
        <w:rPr>
          <w:color w:val="000000"/>
          <w:sz w:val="18"/>
          <w:szCs w:val="18"/>
        </w:rPr>
        <w:t xml:space="preserve">: Patients are expected to make their </w:t>
      </w:r>
      <w:r>
        <w:rPr>
          <w:sz w:val="18"/>
          <w:szCs w:val="18"/>
        </w:rPr>
        <w:t>copayments</w:t>
      </w:r>
      <w:r>
        <w:rPr>
          <w:color w:val="000000"/>
          <w:sz w:val="18"/>
          <w:szCs w:val="18"/>
        </w:rPr>
        <w:t xml:space="preserve"> and deductible payments on the day of service rendered.  For your convenience we accept Cash, Visa, MasterCard, Discover, American Express and Checks.  We also offer third party financing.  </w:t>
      </w:r>
    </w:p>
    <w:p w14:paraId="0000000F" w14:textId="77777777" w:rsidR="006B6305" w:rsidRDefault="006B6305">
      <w:pPr>
        <w:pBdr>
          <w:top w:val="nil"/>
          <w:left w:val="nil"/>
          <w:bottom w:val="nil"/>
          <w:right w:val="nil"/>
          <w:between w:val="nil"/>
        </w:pBdr>
        <w:spacing w:after="0" w:line="240" w:lineRule="auto"/>
        <w:jc w:val="both"/>
        <w:rPr>
          <w:color w:val="000000"/>
          <w:sz w:val="18"/>
          <w:szCs w:val="18"/>
        </w:rPr>
      </w:pPr>
    </w:p>
    <w:p w14:paraId="00000010" w14:textId="7DEF2C5E" w:rsidR="006B6305" w:rsidRDefault="00000000">
      <w:pPr>
        <w:pBdr>
          <w:top w:val="nil"/>
          <w:left w:val="nil"/>
          <w:bottom w:val="nil"/>
          <w:right w:val="nil"/>
          <w:between w:val="nil"/>
        </w:pBdr>
        <w:spacing w:after="0" w:line="240" w:lineRule="auto"/>
        <w:jc w:val="both"/>
        <w:rPr>
          <w:b/>
          <w:color w:val="000000"/>
          <w:sz w:val="18"/>
          <w:szCs w:val="18"/>
        </w:rPr>
      </w:pPr>
      <w:r>
        <w:rPr>
          <w:b/>
          <w:color w:val="000000"/>
          <w:sz w:val="18"/>
          <w:szCs w:val="18"/>
        </w:rPr>
        <w:t>MISSED APPOINTMENTS</w:t>
      </w:r>
      <w:r w:rsidR="00C94FC3">
        <w:rPr>
          <w:b/>
          <w:color w:val="000000"/>
          <w:sz w:val="18"/>
          <w:szCs w:val="18"/>
        </w:rPr>
        <w:t>: We</w:t>
      </w:r>
      <w:r>
        <w:rPr>
          <w:color w:val="000000"/>
          <w:sz w:val="18"/>
          <w:szCs w:val="18"/>
        </w:rPr>
        <w:t xml:space="preserve"> request a </w:t>
      </w:r>
      <w:r>
        <w:rPr>
          <w:b/>
          <w:color w:val="000000"/>
          <w:sz w:val="18"/>
          <w:szCs w:val="18"/>
        </w:rPr>
        <w:t>5 BUSINESS DAY NOTICE</w:t>
      </w:r>
      <w:r>
        <w:rPr>
          <w:color w:val="000000"/>
          <w:sz w:val="18"/>
          <w:szCs w:val="18"/>
        </w:rPr>
        <w:t xml:space="preserve"> to cancel any appointment.  There is a cancellation fee of </w:t>
      </w:r>
      <w:r>
        <w:rPr>
          <w:b/>
          <w:color w:val="000000"/>
          <w:sz w:val="18"/>
          <w:szCs w:val="18"/>
        </w:rPr>
        <w:t>$250 per hour scheduled</w:t>
      </w:r>
      <w:r>
        <w:rPr>
          <w:color w:val="000000"/>
          <w:sz w:val="18"/>
          <w:szCs w:val="18"/>
        </w:rPr>
        <w:t xml:space="preserve"> with the doctor or hygienist for missed appointments where appropriate notice has not been given.  Th</w:t>
      </w:r>
      <w:r w:rsidR="00C94FC3">
        <w:rPr>
          <w:color w:val="000000"/>
          <w:sz w:val="18"/>
          <w:szCs w:val="18"/>
        </w:rPr>
        <w:t>is</w:t>
      </w:r>
      <w:r>
        <w:rPr>
          <w:color w:val="000000"/>
          <w:sz w:val="18"/>
          <w:szCs w:val="18"/>
        </w:rPr>
        <w:t xml:space="preserve"> fee may be directly billed to the patient.</w:t>
      </w:r>
    </w:p>
    <w:p w14:paraId="00000011" w14:textId="77777777" w:rsidR="006B6305" w:rsidRDefault="006B6305">
      <w:pPr>
        <w:pBdr>
          <w:top w:val="nil"/>
          <w:left w:val="nil"/>
          <w:bottom w:val="nil"/>
          <w:right w:val="nil"/>
          <w:between w:val="nil"/>
        </w:pBdr>
        <w:spacing w:after="0" w:line="240" w:lineRule="auto"/>
        <w:jc w:val="both"/>
        <w:rPr>
          <w:color w:val="000000"/>
          <w:sz w:val="18"/>
          <w:szCs w:val="18"/>
        </w:rPr>
      </w:pPr>
    </w:p>
    <w:p w14:paraId="00000012" w14:textId="3383D75F" w:rsidR="006B6305" w:rsidRDefault="00000000">
      <w:pPr>
        <w:pBdr>
          <w:top w:val="nil"/>
          <w:left w:val="nil"/>
          <w:bottom w:val="nil"/>
          <w:right w:val="nil"/>
          <w:between w:val="nil"/>
        </w:pBdr>
        <w:spacing w:after="0" w:line="240" w:lineRule="auto"/>
        <w:jc w:val="both"/>
        <w:rPr>
          <w:color w:val="000000"/>
          <w:sz w:val="18"/>
          <w:szCs w:val="18"/>
        </w:rPr>
      </w:pPr>
      <w:r>
        <w:rPr>
          <w:b/>
          <w:color w:val="000000"/>
          <w:sz w:val="18"/>
          <w:szCs w:val="18"/>
        </w:rPr>
        <w:t>NO GUARANTEE OF SERVICES</w:t>
      </w:r>
      <w:r w:rsidR="00C94FC3">
        <w:rPr>
          <w:b/>
          <w:color w:val="000000"/>
          <w:sz w:val="18"/>
          <w:szCs w:val="18"/>
        </w:rPr>
        <w:t>: I</w:t>
      </w:r>
      <w:r>
        <w:rPr>
          <w:color w:val="000000"/>
          <w:sz w:val="18"/>
          <w:szCs w:val="18"/>
        </w:rPr>
        <w:t xml:space="preserve"> hereby acknowledge that no guarantee, warranty, or assurance has been given to me that the proposed treatment will be successful.  In most cases, the treatment should provide </w:t>
      </w:r>
      <w:r>
        <w:rPr>
          <w:sz w:val="18"/>
          <w:szCs w:val="18"/>
        </w:rPr>
        <w:t>benefits</w:t>
      </w:r>
      <w:r>
        <w:rPr>
          <w:color w:val="000000"/>
          <w:sz w:val="18"/>
          <w:szCs w:val="18"/>
        </w:rPr>
        <w:t xml:space="preserve"> in reducing the cause of my condition and should </w:t>
      </w:r>
      <w:r>
        <w:rPr>
          <w:sz w:val="18"/>
          <w:szCs w:val="18"/>
        </w:rPr>
        <w:t>produce</w:t>
      </w:r>
      <w:r>
        <w:rPr>
          <w:color w:val="000000"/>
          <w:sz w:val="18"/>
          <w:szCs w:val="18"/>
        </w:rPr>
        <w:t xml:space="preserve"> healing which will help me keep my teeth.  Due to individual patient differences, however, a periodontist cannot predict certainty of success.  There is a risk of failure, </w:t>
      </w:r>
      <w:r w:rsidR="00C94FC3">
        <w:rPr>
          <w:color w:val="000000"/>
          <w:sz w:val="18"/>
          <w:szCs w:val="18"/>
        </w:rPr>
        <w:t>relapses</w:t>
      </w:r>
      <w:r>
        <w:rPr>
          <w:color w:val="000000"/>
          <w:sz w:val="18"/>
          <w:szCs w:val="18"/>
        </w:rPr>
        <w:t>, additional treatment, or even worsening of my present condition including the possible loss of certain teeth, despite the best of care. If additional treatment is necessary for the future, I understand that I will be responsible for the cost of treatment, separate from what my insurance policy may contribute to my out-of-pocket expenses.</w:t>
      </w:r>
    </w:p>
    <w:p w14:paraId="00000013" w14:textId="77777777" w:rsidR="006B6305" w:rsidRDefault="00000000">
      <w:pPr>
        <w:pBdr>
          <w:top w:val="nil"/>
          <w:left w:val="nil"/>
          <w:bottom w:val="nil"/>
          <w:right w:val="nil"/>
          <w:between w:val="nil"/>
        </w:pBdr>
        <w:spacing w:after="0" w:line="240" w:lineRule="auto"/>
        <w:jc w:val="both"/>
        <w:rPr>
          <w:b/>
          <w:color w:val="000000"/>
          <w:sz w:val="18"/>
          <w:szCs w:val="18"/>
        </w:rPr>
      </w:pPr>
      <w:r>
        <w:rPr>
          <w:color w:val="000000"/>
          <w:sz w:val="18"/>
          <w:szCs w:val="18"/>
        </w:rPr>
        <w:t xml:space="preserve"> </w:t>
      </w:r>
    </w:p>
    <w:p w14:paraId="00000014" w14:textId="45BD32C3" w:rsidR="006B6305" w:rsidRDefault="00000000">
      <w:pPr>
        <w:pBdr>
          <w:top w:val="nil"/>
          <w:left w:val="nil"/>
          <w:bottom w:val="nil"/>
          <w:right w:val="nil"/>
          <w:between w:val="nil"/>
        </w:pBdr>
        <w:spacing w:after="0" w:line="240" w:lineRule="auto"/>
        <w:jc w:val="both"/>
        <w:rPr>
          <w:color w:val="000000"/>
          <w:sz w:val="18"/>
          <w:szCs w:val="18"/>
        </w:rPr>
      </w:pPr>
      <w:r>
        <w:rPr>
          <w:color w:val="000000"/>
          <w:sz w:val="18"/>
          <w:szCs w:val="18"/>
        </w:rPr>
        <w:t xml:space="preserve">Please remember that insurance is considered a method of reimbursing the patient for fees unpaid to the doctor and is not a substitute for payment.  Some insurance companies may pay fixed allowances for certain procedures and others pay a percentage of the charge.  It is your responsibility to pay </w:t>
      </w:r>
      <w:r>
        <w:rPr>
          <w:sz w:val="18"/>
          <w:szCs w:val="18"/>
        </w:rPr>
        <w:t>a</w:t>
      </w:r>
      <w:r>
        <w:rPr>
          <w:color w:val="000000"/>
          <w:sz w:val="18"/>
          <w:szCs w:val="18"/>
        </w:rPr>
        <w:t xml:space="preserve"> deductible amount, co-insurance or any other balance not paid for by your insurance carrier.  You will be responsible for the costs of </w:t>
      </w:r>
      <w:r w:rsidR="00C94FC3">
        <w:rPr>
          <w:color w:val="000000"/>
          <w:sz w:val="18"/>
          <w:szCs w:val="18"/>
        </w:rPr>
        <w:t>collections but</w:t>
      </w:r>
      <w:r>
        <w:rPr>
          <w:color w:val="000000"/>
          <w:sz w:val="18"/>
          <w:szCs w:val="18"/>
        </w:rPr>
        <w:t xml:space="preserve"> </w:t>
      </w:r>
      <w:r w:rsidR="00C961F7">
        <w:rPr>
          <w:color w:val="000000"/>
          <w:sz w:val="18"/>
          <w:szCs w:val="18"/>
        </w:rPr>
        <w:t>are not</w:t>
      </w:r>
      <w:r>
        <w:rPr>
          <w:color w:val="000000"/>
          <w:sz w:val="18"/>
          <w:szCs w:val="18"/>
        </w:rPr>
        <w:t xml:space="preserve"> limited to reasonable </w:t>
      </w:r>
      <w:r w:rsidR="00C94FC3">
        <w:rPr>
          <w:color w:val="000000"/>
          <w:sz w:val="18"/>
          <w:szCs w:val="18"/>
        </w:rPr>
        <w:t>attorney</w:t>
      </w:r>
      <w:r>
        <w:rPr>
          <w:color w:val="000000"/>
          <w:sz w:val="18"/>
          <w:szCs w:val="18"/>
        </w:rPr>
        <w:t xml:space="preserve"> fees and court costs.</w:t>
      </w:r>
    </w:p>
    <w:p w14:paraId="00000015" w14:textId="77777777" w:rsidR="006B6305" w:rsidRDefault="006B6305">
      <w:pPr>
        <w:pBdr>
          <w:top w:val="nil"/>
          <w:left w:val="nil"/>
          <w:bottom w:val="nil"/>
          <w:right w:val="nil"/>
          <w:between w:val="nil"/>
        </w:pBdr>
        <w:spacing w:after="0" w:line="240" w:lineRule="auto"/>
        <w:jc w:val="both"/>
        <w:rPr>
          <w:color w:val="000000"/>
          <w:sz w:val="18"/>
          <w:szCs w:val="18"/>
        </w:rPr>
      </w:pPr>
    </w:p>
    <w:p w14:paraId="00000016" w14:textId="6F98A6C9" w:rsidR="006B6305" w:rsidRDefault="00000000">
      <w:pPr>
        <w:pBdr>
          <w:top w:val="nil"/>
          <w:left w:val="nil"/>
          <w:bottom w:val="nil"/>
          <w:right w:val="nil"/>
          <w:between w:val="nil"/>
        </w:pBdr>
        <w:spacing w:after="0" w:line="240" w:lineRule="auto"/>
        <w:jc w:val="both"/>
        <w:rPr>
          <w:color w:val="000000"/>
          <w:sz w:val="18"/>
          <w:szCs w:val="18"/>
        </w:rPr>
      </w:pPr>
      <w:r>
        <w:rPr>
          <w:color w:val="000000"/>
          <w:sz w:val="18"/>
          <w:szCs w:val="18"/>
        </w:rPr>
        <w:t xml:space="preserve">We require that you maintain a valid credit card on file with our office.  We understand your concerns </w:t>
      </w:r>
      <w:r w:rsidR="00230EE0">
        <w:rPr>
          <w:color w:val="000000"/>
          <w:sz w:val="18"/>
          <w:szCs w:val="18"/>
        </w:rPr>
        <w:t>by</w:t>
      </w:r>
      <w:r>
        <w:rPr>
          <w:color w:val="000000"/>
          <w:sz w:val="18"/>
          <w:szCs w:val="18"/>
        </w:rPr>
        <w:t xml:space="preserve"> providing us with this confidential information, but we assure you this information will be kept confidential in our PCI compliant secure database.</w:t>
      </w:r>
    </w:p>
    <w:p w14:paraId="00000017" w14:textId="77777777" w:rsidR="006B6305" w:rsidRDefault="006B6305">
      <w:pPr>
        <w:pBdr>
          <w:top w:val="nil"/>
          <w:left w:val="nil"/>
          <w:bottom w:val="nil"/>
          <w:right w:val="nil"/>
          <w:between w:val="nil"/>
        </w:pBdr>
        <w:spacing w:after="0" w:line="240" w:lineRule="auto"/>
        <w:jc w:val="both"/>
        <w:rPr>
          <w:b/>
          <w:color w:val="000000"/>
          <w:sz w:val="18"/>
          <w:szCs w:val="18"/>
        </w:rPr>
      </w:pPr>
    </w:p>
    <w:p w14:paraId="0B3DBB68" w14:textId="77777777" w:rsidR="00230EE0" w:rsidRDefault="00230EE0">
      <w:pPr>
        <w:pBdr>
          <w:top w:val="nil"/>
          <w:left w:val="nil"/>
          <w:bottom w:val="nil"/>
          <w:right w:val="nil"/>
          <w:between w:val="nil"/>
        </w:pBdr>
        <w:spacing w:after="0" w:line="240" w:lineRule="auto"/>
        <w:jc w:val="both"/>
        <w:rPr>
          <w:b/>
          <w:color w:val="000000"/>
          <w:sz w:val="18"/>
          <w:szCs w:val="18"/>
        </w:rPr>
      </w:pPr>
    </w:p>
    <w:p w14:paraId="0000001B" w14:textId="47E7734B" w:rsidR="006B6305" w:rsidRDefault="006B6305" w:rsidP="00C94FC3">
      <w:pPr>
        <w:pBdr>
          <w:top w:val="nil"/>
          <w:left w:val="nil"/>
          <w:bottom w:val="nil"/>
          <w:right w:val="nil"/>
          <w:between w:val="nil"/>
        </w:pBdr>
        <w:spacing w:after="0" w:line="240" w:lineRule="auto"/>
        <w:jc w:val="both"/>
        <w:rPr>
          <w:b/>
          <w:color w:val="000000"/>
          <w:sz w:val="18"/>
          <w:szCs w:val="18"/>
        </w:rPr>
      </w:pPr>
    </w:p>
    <w:p w14:paraId="2A532737" w14:textId="2D12EDB4" w:rsidR="00C94FC3" w:rsidRDefault="00C94FC3" w:rsidP="00C94FC3">
      <w:pPr>
        <w:pBdr>
          <w:top w:val="nil"/>
          <w:left w:val="nil"/>
          <w:bottom w:val="nil"/>
          <w:right w:val="nil"/>
          <w:between w:val="nil"/>
        </w:pBdr>
        <w:spacing w:after="0" w:line="240" w:lineRule="auto"/>
        <w:jc w:val="both"/>
        <w:rPr>
          <w:b/>
          <w:color w:val="000000"/>
          <w:sz w:val="18"/>
          <w:szCs w:val="18"/>
        </w:rPr>
      </w:pPr>
      <w:r>
        <w:rPr>
          <w:b/>
          <w:color w:val="000000"/>
          <w:sz w:val="18"/>
          <w:szCs w:val="18"/>
        </w:rPr>
        <w:t>PATIENT FINANCIAL AGREEMENT</w:t>
      </w:r>
    </w:p>
    <w:p w14:paraId="0CA3FF6F" w14:textId="7112A41A" w:rsidR="00C94FC3" w:rsidRPr="00C94FC3" w:rsidRDefault="00C94FC3" w:rsidP="00C94FC3">
      <w:pPr>
        <w:pBdr>
          <w:top w:val="nil"/>
          <w:left w:val="nil"/>
          <w:bottom w:val="nil"/>
          <w:right w:val="nil"/>
          <w:between w:val="nil"/>
        </w:pBdr>
        <w:spacing w:after="0" w:line="240" w:lineRule="auto"/>
        <w:jc w:val="both"/>
        <w:rPr>
          <w:bCs/>
          <w:color w:val="000000"/>
          <w:sz w:val="18"/>
          <w:szCs w:val="18"/>
        </w:rPr>
      </w:pPr>
      <w:r>
        <w:rPr>
          <w:bCs/>
          <w:color w:val="000000"/>
          <w:sz w:val="18"/>
          <w:szCs w:val="18"/>
        </w:rPr>
        <w:t xml:space="preserve">I have read and understand the Financial Agreement that Millennium Periodontics has asked me to review. I allow Millennium Periodontics to apply my credit card </w:t>
      </w:r>
      <w:r w:rsidR="009B5C5B">
        <w:rPr>
          <w:bCs/>
          <w:color w:val="000000"/>
          <w:sz w:val="18"/>
          <w:szCs w:val="18"/>
        </w:rPr>
        <w:t>the secure payment vault within their practice management bridge,</w:t>
      </w:r>
      <w:r w:rsidR="00230EE0">
        <w:rPr>
          <w:bCs/>
          <w:color w:val="000000"/>
          <w:sz w:val="18"/>
          <w:szCs w:val="18"/>
        </w:rPr>
        <w:t xml:space="preserve"> Rectangle Health. I acknowledge that Millennium Periodontics</w:t>
      </w:r>
      <w:r w:rsidR="00C961F7">
        <w:rPr>
          <w:bCs/>
          <w:color w:val="000000"/>
          <w:sz w:val="18"/>
          <w:szCs w:val="18"/>
        </w:rPr>
        <w:t xml:space="preserve"> </w:t>
      </w:r>
      <w:r w:rsidR="00230EE0">
        <w:rPr>
          <w:bCs/>
          <w:color w:val="000000"/>
          <w:sz w:val="18"/>
          <w:szCs w:val="18"/>
        </w:rPr>
        <w:t xml:space="preserve">will notify me of any remaining balances on my account and may run my credit card for up to $500. If there is a balance greater than $500, Millennium Periodontics will reach out to me directly with the total balance remaining and I will approve payment on this card or provide another payment option(s). </w:t>
      </w:r>
    </w:p>
    <w:p w14:paraId="0000001C" w14:textId="77777777" w:rsidR="006B6305" w:rsidRDefault="006B6305">
      <w:pPr>
        <w:pBdr>
          <w:top w:val="nil"/>
          <w:left w:val="nil"/>
          <w:bottom w:val="nil"/>
          <w:right w:val="nil"/>
          <w:between w:val="nil"/>
        </w:pBdr>
        <w:spacing w:after="0" w:line="240" w:lineRule="auto"/>
        <w:jc w:val="both"/>
        <w:rPr>
          <w:sz w:val="18"/>
          <w:szCs w:val="18"/>
        </w:rPr>
      </w:pPr>
    </w:p>
    <w:p w14:paraId="0000001D" w14:textId="77777777" w:rsidR="006B6305" w:rsidRDefault="00000000">
      <w:pPr>
        <w:pBdr>
          <w:top w:val="nil"/>
          <w:left w:val="nil"/>
          <w:bottom w:val="nil"/>
          <w:right w:val="nil"/>
          <w:between w:val="nil"/>
        </w:pBdr>
        <w:spacing w:after="0" w:line="240" w:lineRule="auto"/>
        <w:rPr>
          <w:b/>
          <w:color w:val="000000"/>
          <w:sz w:val="20"/>
          <w:szCs w:val="20"/>
        </w:rPr>
      </w:pPr>
      <w:r>
        <w:rPr>
          <w:b/>
          <w:color w:val="000000"/>
          <w:sz w:val="20"/>
          <w:szCs w:val="20"/>
        </w:rPr>
        <w:t>Credit Card Type (please circle one:       American Express           Discover         Visa/MasterCard        Care Credit (3</w:t>
      </w:r>
      <w:r>
        <w:rPr>
          <w:b/>
          <w:color w:val="000000"/>
          <w:sz w:val="20"/>
          <w:szCs w:val="20"/>
          <w:vertAlign w:val="superscript"/>
        </w:rPr>
        <w:t>rd</w:t>
      </w:r>
      <w:r>
        <w:rPr>
          <w:b/>
          <w:color w:val="000000"/>
          <w:sz w:val="20"/>
          <w:szCs w:val="20"/>
        </w:rPr>
        <w:t xml:space="preserve"> party financing)</w:t>
      </w:r>
    </w:p>
    <w:p w14:paraId="0000001E" w14:textId="77777777" w:rsidR="006B6305" w:rsidRDefault="006B6305">
      <w:pPr>
        <w:pBdr>
          <w:top w:val="nil"/>
          <w:left w:val="nil"/>
          <w:bottom w:val="nil"/>
          <w:right w:val="nil"/>
          <w:between w:val="nil"/>
        </w:pBdr>
        <w:spacing w:after="0" w:line="240" w:lineRule="auto"/>
        <w:jc w:val="both"/>
        <w:rPr>
          <w:color w:val="000000"/>
          <w:sz w:val="18"/>
          <w:szCs w:val="18"/>
        </w:rPr>
      </w:pPr>
    </w:p>
    <w:p w14:paraId="0000001F" w14:textId="77777777" w:rsidR="006B6305" w:rsidRDefault="006B6305">
      <w:pPr>
        <w:pBdr>
          <w:top w:val="nil"/>
          <w:left w:val="nil"/>
          <w:bottom w:val="nil"/>
          <w:right w:val="nil"/>
          <w:between w:val="nil"/>
        </w:pBdr>
        <w:spacing w:after="0" w:line="240" w:lineRule="auto"/>
        <w:jc w:val="both"/>
        <w:rPr>
          <w:b/>
          <w:color w:val="000000"/>
          <w:sz w:val="18"/>
          <w:szCs w:val="18"/>
        </w:rPr>
      </w:pPr>
    </w:p>
    <w:p w14:paraId="00000020" w14:textId="5FBB32F1" w:rsidR="006B6305" w:rsidRDefault="00000000">
      <w:pPr>
        <w:pBdr>
          <w:top w:val="nil"/>
          <w:left w:val="nil"/>
          <w:bottom w:val="nil"/>
          <w:right w:val="nil"/>
          <w:between w:val="nil"/>
        </w:pBdr>
        <w:spacing w:after="0" w:line="240" w:lineRule="auto"/>
        <w:jc w:val="both"/>
        <w:rPr>
          <w:b/>
          <w:color w:val="000000"/>
          <w:sz w:val="18"/>
          <w:szCs w:val="18"/>
          <w:u w:val="single"/>
        </w:rPr>
      </w:pPr>
      <w:r>
        <w:rPr>
          <w:b/>
          <w:color w:val="000000"/>
          <w:sz w:val="18"/>
          <w:szCs w:val="18"/>
        </w:rPr>
        <w:t>Card Number: ___________________________________________________EXP: __________CVV: ___________</w:t>
      </w:r>
      <w:r w:rsidR="00230EE0">
        <w:rPr>
          <w:b/>
          <w:color w:val="000000"/>
          <w:sz w:val="18"/>
          <w:szCs w:val="18"/>
        </w:rPr>
        <w:t>ZIP: _</w:t>
      </w:r>
      <w:r>
        <w:rPr>
          <w:b/>
          <w:color w:val="000000"/>
          <w:sz w:val="18"/>
          <w:szCs w:val="18"/>
        </w:rPr>
        <w:t>________________</w:t>
      </w:r>
    </w:p>
    <w:p w14:paraId="00000021" w14:textId="77777777" w:rsidR="006B6305" w:rsidRDefault="006B6305">
      <w:pPr>
        <w:pBdr>
          <w:top w:val="nil"/>
          <w:left w:val="nil"/>
          <w:bottom w:val="nil"/>
          <w:right w:val="nil"/>
          <w:between w:val="nil"/>
        </w:pBdr>
        <w:spacing w:after="0" w:line="240" w:lineRule="auto"/>
        <w:jc w:val="both"/>
        <w:rPr>
          <w:b/>
          <w:color w:val="000000"/>
          <w:sz w:val="18"/>
          <w:szCs w:val="18"/>
        </w:rPr>
      </w:pPr>
    </w:p>
    <w:p w14:paraId="00000022" w14:textId="77777777" w:rsidR="006B6305" w:rsidRDefault="00000000">
      <w:pPr>
        <w:pBdr>
          <w:top w:val="nil"/>
          <w:left w:val="nil"/>
          <w:bottom w:val="nil"/>
          <w:right w:val="nil"/>
          <w:between w:val="nil"/>
        </w:pBdr>
        <w:spacing w:after="0" w:line="240" w:lineRule="auto"/>
        <w:jc w:val="both"/>
        <w:rPr>
          <w:b/>
          <w:color w:val="000000"/>
          <w:sz w:val="18"/>
          <w:szCs w:val="18"/>
        </w:rPr>
      </w:pPr>
      <w:r>
        <w:rPr>
          <w:b/>
          <w:color w:val="000000"/>
          <w:sz w:val="18"/>
          <w:szCs w:val="18"/>
        </w:rPr>
        <w:t xml:space="preserve">Thank you for </w:t>
      </w:r>
      <w:r>
        <w:rPr>
          <w:b/>
          <w:sz w:val="18"/>
          <w:szCs w:val="18"/>
        </w:rPr>
        <w:t>understanding</w:t>
      </w:r>
      <w:r>
        <w:rPr>
          <w:b/>
          <w:color w:val="000000"/>
          <w:sz w:val="18"/>
          <w:szCs w:val="18"/>
        </w:rPr>
        <w:t xml:space="preserve"> and reading the financial agreement.  I certify that I understand and have read the above agreement.</w:t>
      </w:r>
    </w:p>
    <w:p w14:paraId="00000023" w14:textId="77777777" w:rsidR="006B6305" w:rsidRDefault="006B6305">
      <w:pPr>
        <w:pBdr>
          <w:top w:val="nil"/>
          <w:left w:val="nil"/>
          <w:bottom w:val="nil"/>
          <w:right w:val="nil"/>
          <w:between w:val="nil"/>
        </w:pBdr>
        <w:spacing w:after="0" w:line="240" w:lineRule="auto"/>
        <w:jc w:val="both"/>
        <w:rPr>
          <w:b/>
          <w:color w:val="000000"/>
          <w:sz w:val="18"/>
          <w:szCs w:val="18"/>
        </w:rPr>
      </w:pPr>
    </w:p>
    <w:p w14:paraId="00000024" w14:textId="77777777" w:rsidR="006B6305" w:rsidRDefault="00000000">
      <w:pPr>
        <w:pBdr>
          <w:top w:val="nil"/>
          <w:left w:val="nil"/>
          <w:bottom w:val="nil"/>
          <w:right w:val="nil"/>
          <w:between w:val="nil"/>
        </w:pBdr>
        <w:spacing w:after="0" w:line="240" w:lineRule="auto"/>
        <w:jc w:val="both"/>
        <w:rPr>
          <w:b/>
          <w:color w:val="000000"/>
          <w:sz w:val="18"/>
          <w:szCs w:val="18"/>
        </w:rPr>
      </w:pPr>
      <w:proofErr w:type="gramStart"/>
      <w:r>
        <w:rPr>
          <w:b/>
          <w:color w:val="000000"/>
          <w:sz w:val="18"/>
          <w:szCs w:val="18"/>
        </w:rPr>
        <w:t>___________________________________________</w:t>
      </w:r>
      <w:r>
        <w:rPr>
          <w:b/>
          <w:color w:val="000000"/>
          <w:sz w:val="18"/>
          <w:szCs w:val="18"/>
        </w:rPr>
        <w:tab/>
        <w:t>__________________________________________</w:t>
      </w:r>
      <w:r>
        <w:rPr>
          <w:b/>
          <w:color w:val="000000"/>
          <w:sz w:val="18"/>
          <w:szCs w:val="18"/>
        </w:rPr>
        <w:tab/>
      </w:r>
      <w:proofErr w:type="gramEnd"/>
      <w:r>
        <w:rPr>
          <w:b/>
          <w:color w:val="000000"/>
          <w:sz w:val="18"/>
          <w:szCs w:val="18"/>
        </w:rPr>
        <w:t>________________________</w:t>
      </w:r>
    </w:p>
    <w:p w14:paraId="00000025" w14:textId="77777777" w:rsidR="006B6305" w:rsidRDefault="00000000">
      <w:pPr>
        <w:pBdr>
          <w:top w:val="nil"/>
          <w:left w:val="nil"/>
          <w:bottom w:val="nil"/>
          <w:right w:val="nil"/>
          <w:between w:val="nil"/>
        </w:pBdr>
        <w:spacing w:after="0" w:line="240" w:lineRule="auto"/>
        <w:jc w:val="both"/>
        <w:rPr>
          <w:b/>
          <w:color w:val="000000"/>
          <w:sz w:val="18"/>
          <w:szCs w:val="18"/>
        </w:rPr>
      </w:pPr>
      <w:r>
        <w:rPr>
          <w:b/>
          <w:color w:val="000000"/>
          <w:sz w:val="18"/>
          <w:szCs w:val="18"/>
        </w:rPr>
        <w:t>PATIENT PRINTED NAME</w:t>
      </w:r>
      <w:r>
        <w:rPr>
          <w:b/>
          <w:color w:val="000000"/>
          <w:sz w:val="18"/>
          <w:szCs w:val="18"/>
        </w:rPr>
        <w:tab/>
      </w:r>
      <w:r>
        <w:rPr>
          <w:b/>
          <w:color w:val="000000"/>
          <w:sz w:val="18"/>
          <w:szCs w:val="18"/>
        </w:rPr>
        <w:tab/>
      </w:r>
      <w:r>
        <w:rPr>
          <w:b/>
          <w:color w:val="000000"/>
          <w:sz w:val="18"/>
          <w:szCs w:val="18"/>
        </w:rPr>
        <w:tab/>
      </w:r>
      <w:r>
        <w:rPr>
          <w:b/>
          <w:color w:val="000000"/>
          <w:sz w:val="18"/>
          <w:szCs w:val="18"/>
        </w:rPr>
        <w:tab/>
        <w:t>PATIENT SIGNATURE</w:t>
      </w:r>
      <w:r>
        <w:rPr>
          <w:b/>
          <w:color w:val="000000"/>
          <w:sz w:val="18"/>
          <w:szCs w:val="18"/>
        </w:rPr>
        <w:tab/>
      </w:r>
      <w:r>
        <w:rPr>
          <w:b/>
          <w:color w:val="000000"/>
          <w:sz w:val="18"/>
          <w:szCs w:val="18"/>
        </w:rPr>
        <w:tab/>
      </w:r>
      <w:r>
        <w:rPr>
          <w:b/>
          <w:color w:val="000000"/>
          <w:sz w:val="18"/>
          <w:szCs w:val="18"/>
        </w:rPr>
        <w:tab/>
      </w:r>
      <w:r>
        <w:rPr>
          <w:b/>
          <w:color w:val="000000"/>
          <w:sz w:val="18"/>
          <w:szCs w:val="18"/>
        </w:rPr>
        <w:tab/>
        <w:t>Date</w:t>
      </w:r>
    </w:p>
    <w:sectPr w:rsidR="006B630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B4CB32E-E2E0-4D09-82E7-FAABDF22C552}"/>
  </w:font>
  <w:font w:name="Calibri">
    <w:panose1 w:val="020F0502020204030204"/>
    <w:charset w:val="00"/>
    <w:family w:val="swiss"/>
    <w:pitch w:val="variable"/>
    <w:sig w:usb0="E4002EFF" w:usb1="C200247B" w:usb2="00000009" w:usb3="00000000" w:csb0="000001FF" w:csb1="00000000"/>
    <w:embedRegular r:id="rId2" w:fontKey="{91D0CA7F-5211-4C7F-9D56-1057A8B6CDC1}"/>
    <w:embedBold r:id="rId3" w:fontKey="{3E45CA41-A08E-4A61-BFB3-A853F053EDB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6F90E51-76B7-4F6B-AF18-F6F06C0A5DAD}"/>
    <w:embedItalic r:id="rId5" w:fontKey="{58914F3F-2A74-4344-B9DB-0B94967428D6}"/>
  </w:font>
  <w:font w:name="Cambria">
    <w:panose1 w:val="02040503050406030204"/>
    <w:charset w:val="00"/>
    <w:family w:val="roman"/>
    <w:pitch w:val="variable"/>
    <w:sig w:usb0="E00006FF" w:usb1="420024FF" w:usb2="02000000" w:usb3="00000000" w:csb0="0000019F" w:csb1="00000000"/>
    <w:embedRegular r:id="rId6" w:fontKey="{37599185-C282-4BC0-AFD6-3907911A767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552A23"/>
    <w:multiLevelType w:val="multilevel"/>
    <w:tmpl w:val="7286E2C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25768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305"/>
    <w:rsid w:val="00230EE0"/>
    <w:rsid w:val="006B6305"/>
    <w:rsid w:val="009A38F7"/>
    <w:rsid w:val="009B5C5B"/>
    <w:rsid w:val="00C94FC3"/>
    <w:rsid w:val="00C96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A6213"/>
  <w15:docId w15:val="{24FF4BC9-EE8E-4FFC-9742-AC0CCB4A0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5E4C74"/>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EB0B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jFvlmshUr5rWDYlwR5vngUT4PA==">CgMxLjA4AHIhMW9XLU0yMUpGcEYyS0xCblhSVU52Y2NSYVdlX0dRMmlW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769</Words>
  <Characters>4385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Nina Priest</cp:lastModifiedBy>
  <cp:revision>2</cp:revision>
  <dcterms:created xsi:type="dcterms:W3CDTF">2025-06-27T22:32:00Z</dcterms:created>
  <dcterms:modified xsi:type="dcterms:W3CDTF">2025-06-27T22:32:00Z</dcterms:modified>
</cp:coreProperties>
</file>